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C98" w:rsidRDefault="00F73C98">
      <w:pPr>
        <w:widowControl w:val="0"/>
        <w:spacing w:line="240" w:lineRule="auto"/>
      </w:pPr>
      <w:bookmarkStart w:id="0" w:name="_GoBack"/>
      <w:bookmarkEnd w:id="0"/>
    </w:p>
    <w:tbl>
      <w:tblPr>
        <w:tblStyle w:val="a"/>
        <w:tblW w:w="110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248"/>
        <w:gridCol w:w="1170"/>
        <w:gridCol w:w="5670"/>
      </w:tblGrid>
      <w:tr w:rsidR="00F73C98">
        <w:tc>
          <w:tcPr>
            <w:tcW w:w="11088" w:type="dxa"/>
            <w:gridSpan w:val="3"/>
          </w:tcPr>
          <w:p w:rsidR="00F73C98" w:rsidRDefault="00980178">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 xml:space="preserve">SOLs: </w:t>
            </w:r>
          </w:p>
          <w:p w:rsidR="00F73C98" w:rsidRDefault="00F73C98">
            <w:pPr>
              <w:spacing w:line="240" w:lineRule="auto"/>
              <w:rPr>
                <w:rFonts w:ascii="MS UI Gothic" w:eastAsia="MS UI Gothic" w:hAnsi="MS UI Gothic" w:cs="MS UI Gothic"/>
                <w:b/>
                <w:sz w:val="24"/>
                <w:szCs w:val="24"/>
              </w:rPr>
            </w:pP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H Expand and embed ideas by using modifiers, standard coordination, and subordination in   </w:t>
            </w:r>
          </w:p>
          <w:p w:rsidR="00F73C98" w:rsidRDefault="0098017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complete sentences.</w:t>
            </w:r>
          </w:p>
          <w:p w:rsidR="00F73C98" w:rsidRDefault="00F73C98">
            <w:pPr>
              <w:spacing w:line="240" w:lineRule="auto"/>
              <w:ind w:left="720"/>
              <w:rPr>
                <w:rFonts w:ascii="Times New Roman" w:eastAsia="Times New Roman" w:hAnsi="Times New Roman" w:cs="Times New Roman"/>
                <w:sz w:val="24"/>
                <w:szCs w:val="24"/>
              </w:rPr>
            </w:pP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this standard is the end goal, the purpose of this week’s Grammar Rule is </w:t>
            </w:r>
            <w:proofErr w:type="gramStart"/>
            <w:r>
              <w:rPr>
                <w:rFonts w:ascii="Times New Roman" w:eastAsia="Times New Roman" w:hAnsi="Times New Roman" w:cs="Times New Roman"/>
                <w:sz w:val="24"/>
                <w:szCs w:val="24"/>
              </w:rPr>
              <w:t>to insure that</w:t>
            </w:r>
            <w:proofErr w:type="gramEnd"/>
            <w:r>
              <w:rPr>
                <w:rFonts w:ascii="Times New Roman" w:eastAsia="Times New Roman" w:hAnsi="Times New Roman" w:cs="Times New Roman"/>
                <w:sz w:val="24"/>
                <w:szCs w:val="24"/>
              </w:rPr>
              <w:t xml:space="preserve"> all students have the foundational skill of writing a complete sentence. We will begin using clauses and modifiers with next week’s rule.)</w:t>
            </w:r>
          </w:p>
          <w:p w:rsidR="00F73C98" w:rsidRDefault="00F73C98">
            <w:pPr>
              <w:spacing w:line="240" w:lineRule="auto"/>
              <w:rPr>
                <w:rFonts w:ascii="MS UI Gothic" w:eastAsia="MS UI Gothic" w:hAnsi="MS UI Gothic" w:cs="MS UI Gothic"/>
                <w:b/>
                <w:sz w:val="24"/>
                <w:szCs w:val="24"/>
              </w:rPr>
            </w:pPr>
          </w:p>
        </w:tc>
      </w:tr>
      <w:tr w:rsidR="00F73C98">
        <w:tc>
          <w:tcPr>
            <w:tcW w:w="5418" w:type="dxa"/>
            <w:gridSpan w:val="2"/>
            <w:shd w:val="clear" w:color="auto" w:fill="D9D9D9"/>
          </w:tcPr>
          <w:p w:rsidR="00F73C98" w:rsidRDefault="00F73C98">
            <w:pPr>
              <w:spacing w:line="240" w:lineRule="auto"/>
              <w:rPr>
                <w:rFonts w:ascii="MS UI Gothic" w:eastAsia="MS UI Gothic" w:hAnsi="MS UI Gothic" w:cs="MS UI Gothic"/>
                <w:sz w:val="24"/>
                <w:szCs w:val="24"/>
                <w:u w:val="single"/>
              </w:rPr>
            </w:pPr>
          </w:p>
          <w:p w:rsidR="00F73C98" w:rsidRDefault="00980178">
            <w:pPr>
              <w:spacing w:line="240" w:lineRule="auto"/>
              <w:jc w:val="center"/>
              <w:rPr>
                <w:rFonts w:ascii="MS UI Gothic" w:eastAsia="MS UI Gothic" w:hAnsi="MS UI Gothic" w:cs="MS UI Gothic"/>
                <w:sz w:val="28"/>
                <w:szCs w:val="28"/>
                <w:u w:val="single"/>
              </w:rPr>
            </w:pPr>
            <w:r>
              <w:rPr>
                <w:rFonts w:ascii="MS UI Gothic" w:eastAsia="MS UI Gothic" w:hAnsi="MS UI Gothic" w:cs="MS UI Gothic"/>
                <w:b/>
                <w:sz w:val="28"/>
                <w:szCs w:val="28"/>
                <w:u w:val="single"/>
              </w:rPr>
              <w:t xml:space="preserve">BIG </w:t>
            </w:r>
          </w:p>
          <w:p w:rsidR="00F73C98" w:rsidRDefault="00980178">
            <w:pPr>
              <w:spacing w:line="240" w:lineRule="auto"/>
              <w:jc w:val="center"/>
              <w:rPr>
                <w:rFonts w:ascii="MS UI Gothic" w:eastAsia="MS UI Gothic" w:hAnsi="MS UI Gothic" w:cs="MS UI Gothic"/>
                <w:sz w:val="40"/>
                <w:szCs w:val="40"/>
                <w:u w:val="single"/>
              </w:rPr>
            </w:pPr>
            <w:r>
              <w:rPr>
                <w:rFonts w:ascii="MS UI Gothic" w:eastAsia="MS UI Gothic" w:hAnsi="MS UI Gothic" w:cs="MS UI Gothic"/>
                <w:b/>
                <w:sz w:val="28"/>
                <w:szCs w:val="28"/>
                <w:u w:val="single"/>
              </w:rPr>
              <w:t>IDEAS:</w:t>
            </w:r>
          </w:p>
        </w:tc>
        <w:tc>
          <w:tcPr>
            <w:tcW w:w="5670" w:type="dxa"/>
          </w:tcPr>
          <w:p w:rsidR="00F73C98" w:rsidRDefault="00980178">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End</w:t>
            </w:r>
            <w:r>
              <w:rPr>
                <w:rFonts w:ascii="MS UI Gothic" w:eastAsia="MS UI Gothic" w:hAnsi="MS UI Gothic" w:cs="MS UI Gothic"/>
                <w:b/>
                <w:sz w:val="24"/>
                <w:szCs w:val="24"/>
              </w:rPr>
              <w:t>uring Understandings:</w:t>
            </w:r>
          </w:p>
          <w:p w:rsidR="00F73C98" w:rsidRDefault="00F73C98">
            <w:pPr>
              <w:spacing w:line="240" w:lineRule="auto"/>
              <w:rPr>
                <w:rFonts w:ascii="MS UI Gothic" w:eastAsia="MS UI Gothic" w:hAnsi="MS UI Gothic" w:cs="MS UI Gothic"/>
                <w:b/>
                <w:sz w:val="24"/>
                <w:szCs w:val="24"/>
              </w:rPr>
            </w:pPr>
          </w:p>
          <w:p w:rsidR="00F73C98" w:rsidRDefault="00980178">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understand that good writing is centered on a series of rules to insure effective communication.</w:t>
            </w:r>
          </w:p>
          <w:p w:rsidR="00F73C98" w:rsidRDefault="00980178">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understand that the complete sentence is the most basic building block of good writing.</w:t>
            </w:r>
          </w:p>
          <w:p w:rsidR="00F73C98" w:rsidRDefault="00F73C98">
            <w:pPr>
              <w:spacing w:line="240" w:lineRule="auto"/>
              <w:rPr>
                <w:rFonts w:ascii="MS UI Gothic" w:eastAsia="MS UI Gothic" w:hAnsi="MS UI Gothic" w:cs="MS UI Gothic"/>
                <w:sz w:val="24"/>
                <w:szCs w:val="24"/>
              </w:rPr>
            </w:pPr>
          </w:p>
          <w:p w:rsidR="00F73C98" w:rsidRDefault="00980178">
            <w:pPr>
              <w:spacing w:line="240" w:lineRule="auto"/>
              <w:rPr>
                <w:rFonts w:ascii="MS UI Gothic" w:eastAsia="MS UI Gothic" w:hAnsi="MS UI Gothic" w:cs="MS UI Gothic"/>
                <w:b/>
                <w:sz w:val="24"/>
                <w:szCs w:val="24"/>
              </w:rPr>
            </w:pPr>
            <w:r>
              <w:rPr>
                <w:rFonts w:ascii="MS UI Gothic" w:eastAsia="MS UI Gothic" w:hAnsi="MS UI Gothic" w:cs="MS UI Gothic"/>
                <w:b/>
                <w:sz w:val="24"/>
                <w:szCs w:val="24"/>
              </w:rPr>
              <w:t>Essential Questions:</w:t>
            </w:r>
          </w:p>
          <w:p w:rsidR="00F73C98" w:rsidRDefault="00F73C98">
            <w:pPr>
              <w:spacing w:line="240" w:lineRule="auto"/>
              <w:rPr>
                <w:rFonts w:ascii="MS UI Gothic" w:eastAsia="MS UI Gothic" w:hAnsi="MS UI Gothic" w:cs="MS UI Gothic"/>
                <w:b/>
                <w:sz w:val="24"/>
                <w:szCs w:val="24"/>
              </w:rPr>
            </w:pPr>
          </w:p>
          <w:p w:rsidR="00F73C98" w:rsidRDefault="00980178">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best communicate my ideas in writing?</w:t>
            </w:r>
          </w:p>
          <w:p w:rsidR="00F73C98" w:rsidRDefault="00980178">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essential elements of a complete sentence?</w:t>
            </w:r>
          </w:p>
          <w:p w:rsidR="00F73C98" w:rsidRDefault="00F73C98">
            <w:pPr>
              <w:spacing w:line="240" w:lineRule="auto"/>
              <w:rPr>
                <w:rFonts w:ascii="MS UI Gothic" w:eastAsia="MS UI Gothic" w:hAnsi="MS UI Gothic" w:cs="MS UI Gothic"/>
                <w:sz w:val="32"/>
                <w:szCs w:val="32"/>
              </w:rPr>
            </w:pPr>
          </w:p>
        </w:tc>
      </w:tr>
      <w:tr w:rsidR="00F73C98">
        <w:tc>
          <w:tcPr>
            <w:tcW w:w="11088" w:type="dxa"/>
            <w:gridSpan w:val="3"/>
          </w:tcPr>
          <w:p w:rsidR="00F73C98" w:rsidRDefault="00980178">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t>LEARNING OBJECTIVE:</w:t>
            </w:r>
          </w:p>
          <w:p w:rsidR="00F73C98" w:rsidRDefault="00980178">
            <w:pPr>
              <w:spacing w:line="240" w:lineRule="auto"/>
              <w:jc w:val="center"/>
              <w:rPr>
                <w:rFonts w:ascii="MS UI Gothic" w:eastAsia="MS UI Gothic" w:hAnsi="MS UI Gothic" w:cs="MS UI Gothic"/>
                <w:sz w:val="32"/>
                <w:szCs w:val="32"/>
              </w:rPr>
            </w:pPr>
            <w:r>
              <w:rPr>
                <w:rFonts w:ascii="MS UI Gothic" w:eastAsia="MS UI Gothic" w:hAnsi="MS UI Gothic" w:cs="MS UI Gothic"/>
                <w:b/>
                <w:sz w:val="28"/>
                <w:szCs w:val="28"/>
              </w:rPr>
              <w:t>What the student will accomplish during the given lesson, including the:</w:t>
            </w:r>
          </w:p>
        </w:tc>
      </w:tr>
      <w:tr w:rsidR="00F73C98">
        <w:tc>
          <w:tcPr>
            <w:tcW w:w="5418" w:type="dxa"/>
            <w:gridSpan w:val="2"/>
            <w:shd w:val="clear" w:color="auto" w:fill="E0E0E0"/>
          </w:tcPr>
          <w:p w:rsidR="00F73C98" w:rsidRDefault="00980178">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Conditions</w:t>
            </w:r>
            <w:r>
              <w:rPr>
                <w:rFonts w:ascii="MS UI Gothic" w:eastAsia="MS UI Gothic" w:hAnsi="MS UI Gothic" w:cs="MS UI Gothic"/>
                <w:sz w:val="24"/>
                <w:szCs w:val="24"/>
                <w:u w:val="single"/>
              </w:rPr>
              <w:t xml:space="preserve"> under which the students will exhibit those behaviors</w:t>
            </w:r>
          </w:p>
          <w:p w:rsidR="00F73C98" w:rsidRDefault="00F73C98">
            <w:pPr>
              <w:spacing w:line="240" w:lineRule="auto"/>
              <w:rPr>
                <w:rFonts w:ascii="MS UI Gothic" w:eastAsia="MS UI Gothic" w:hAnsi="MS UI Gothic" w:cs="MS UI Gothic"/>
                <w:sz w:val="24"/>
                <w:szCs w:val="24"/>
                <w:u w:val="single"/>
              </w:rPr>
            </w:pPr>
          </w:p>
          <w:p w:rsidR="00F73C98" w:rsidRDefault="00980178">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GIVEN: </w:t>
            </w:r>
            <w:r>
              <w:rPr>
                <w:rFonts w:ascii="MS UI Gothic" w:eastAsia="MS UI Gothic" w:hAnsi="MS UI Gothic" w:cs="MS UI Gothic"/>
                <w:sz w:val="18"/>
                <w:szCs w:val="18"/>
              </w:rPr>
              <w:t>(what materials and or resources will students be using)</w:t>
            </w:r>
          </w:p>
        </w:tc>
        <w:tc>
          <w:tcPr>
            <w:tcW w:w="5670" w:type="dxa"/>
          </w:tcPr>
          <w:p w:rsidR="00F73C98" w:rsidRDefault="00980178">
            <w:pPr>
              <w:spacing w:line="240" w:lineRule="auto"/>
              <w:rPr>
                <w:rFonts w:ascii="MS UI Gothic" w:eastAsia="MS UI Gothic" w:hAnsi="MS UI Gothic" w:cs="MS UI Gothic"/>
                <w:b/>
                <w:sz w:val="24"/>
                <w:szCs w:val="24"/>
              </w:rPr>
            </w:pPr>
            <w:r>
              <w:rPr>
                <w:rFonts w:ascii="MS UI Gothic" w:eastAsia="MS UI Gothic" w:hAnsi="MS UI Gothic" w:cs="MS UI Gothic"/>
                <w:b/>
                <w:sz w:val="28"/>
                <w:szCs w:val="28"/>
              </w:rPr>
              <w:t>GIVEN:</w:t>
            </w: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 sentences, Grammar Rule of the Week, Direct Instruction, Examples, </w:t>
            </w:r>
            <w:proofErr w:type="spellStart"/>
            <w:r>
              <w:rPr>
                <w:rFonts w:ascii="Times New Roman" w:eastAsia="Times New Roman" w:hAnsi="Times New Roman" w:cs="Times New Roman"/>
                <w:sz w:val="24"/>
                <w:szCs w:val="24"/>
              </w:rPr>
              <w:t>Nonexamples</w:t>
            </w:r>
            <w:proofErr w:type="spellEnd"/>
            <w:r>
              <w:rPr>
                <w:rFonts w:ascii="Times New Roman" w:eastAsia="Times New Roman" w:hAnsi="Times New Roman" w:cs="Times New Roman"/>
                <w:sz w:val="24"/>
                <w:szCs w:val="24"/>
              </w:rPr>
              <w:t>, Student Selected Reading Passages, and Has</w:t>
            </w:r>
            <w:r>
              <w:rPr>
                <w:rFonts w:ascii="Times New Roman" w:eastAsia="Times New Roman" w:hAnsi="Times New Roman" w:cs="Times New Roman"/>
                <w:sz w:val="24"/>
                <w:szCs w:val="24"/>
              </w:rPr>
              <w:t>htag Grammar Rules Chart</w:t>
            </w:r>
          </w:p>
          <w:p w:rsidR="00F73C98" w:rsidRDefault="00F73C98">
            <w:pPr>
              <w:spacing w:line="240" w:lineRule="auto"/>
              <w:rPr>
                <w:rFonts w:ascii="Times New Roman" w:eastAsia="Times New Roman" w:hAnsi="Times New Roman" w:cs="Times New Roman"/>
                <w:sz w:val="24"/>
                <w:szCs w:val="24"/>
              </w:rPr>
            </w:pPr>
          </w:p>
        </w:tc>
      </w:tr>
      <w:tr w:rsidR="00F73C98">
        <w:tc>
          <w:tcPr>
            <w:tcW w:w="5418" w:type="dxa"/>
            <w:gridSpan w:val="2"/>
            <w:shd w:val="clear" w:color="auto" w:fill="E0E0E0"/>
          </w:tcPr>
          <w:p w:rsidR="00F73C98" w:rsidRDefault="00980178">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Behaviors</w:t>
            </w:r>
            <w:r>
              <w:rPr>
                <w:rFonts w:ascii="MS UI Gothic" w:eastAsia="MS UI Gothic" w:hAnsi="MS UI Gothic" w:cs="MS UI Gothic"/>
                <w:sz w:val="24"/>
                <w:szCs w:val="24"/>
                <w:u w:val="single"/>
              </w:rPr>
              <w:t xml:space="preserve"> students will exhibit to show learning </w:t>
            </w:r>
          </w:p>
          <w:p w:rsidR="00F73C98" w:rsidRDefault="00F73C98">
            <w:pPr>
              <w:spacing w:line="240" w:lineRule="auto"/>
              <w:rPr>
                <w:rFonts w:ascii="MS UI Gothic" w:eastAsia="MS UI Gothic" w:hAnsi="MS UI Gothic" w:cs="MS UI Gothic"/>
                <w:sz w:val="18"/>
                <w:szCs w:val="18"/>
                <w:u w:val="single"/>
              </w:rPr>
            </w:pPr>
          </w:p>
          <w:p w:rsidR="00F73C98" w:rsidRDefault="00980178">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STUDENTS WILL WORK: </w:t>
            </w:r>
            <w:r>
              <w:rPr>
                <w:rFonts w:ascii="MS UI Gothic" w:eastAsia="MS UI Gothic" w:hAnsi="MS UI Gothic" w:cs="MS UI Gothic"/>
                <w:sz w:val="18"/>
                <w:szCs w:val="18"/>
              </w:rPr>
              <w:t>(how will they be working</w:t>
            </w:r>
            <w:proofErr w:type="gramStart"/>
            <w:r>
              <w:rPr>
                <w:rFonts w:ascii="MS UI Gothic" w:eastAsia="MS UI Gothic" w:hAnsi="MS UI Gothic" w:cs="MS UI Gothic"/>
                <w:sz w:val="18"/>
                <w:szCs w:val="18"/>
              </w:rPr>
              <w:t>....independently</w:t>
            </w:r>
            <w:proofErr w:type="gramEnd"/>
            <w:r>
              <w:rPr>
                <w:rFonts w:ascii="MS UI Gothic" w:eastAsia="MS UI Gothic" w:hAnsi="MS UI Gothic" w:cs="MS UI Gothic"/>
                <w:sz w:val="18"/>
                <w:szCs w:val="18"/>
              </w:rPr>
              <w:t>, in pairs, in groups, in stations)</w:t>
            </w:r>
          </w:p>
          <w:p w:rsidR="00F73C98" w:rsidRDefault="00F73C98">
            <w:pPr>
              <w:spacing w:line="240" w:lineRule="auto"/>
              <w:rPr>
                <w:rFonts w:ascii="MS UI Gothic" w:eastAsia="MS UI Gothic" w:hAnsi="MS UI Gothic" w:cs="MS UI Gothic"/>
                <w:sz w:val="18"/>
                <w:szCs w:val="18"/>
              </w:rPr>
            </w:pPr>
          </w:p>
          <w:p w:rsidR="00F73C98" w:rsidRDefault="00980178">
            <w:pPr>
              <w:spacing w:line="240" w:lineRule="auto"/>
              <w:rPr>
                <w:rFonts w:ascii="MS UI Gothic" w:eastAsia="MS UI Gothic" w:hAnsi="MS UI Gothic" w:cs="MS UI Gothic"/>
                <w:sz w:val="20"/>
                <w:szCs w:val="20"/>
              </w:rPr>
            </w:pPr>
            <w:r>
              <w:rPr>
                <w:rFonts w:ascii="MS UI Gothic" w:eastAsia="MS UI Gothic" w:hAnsi="MS UI Gothic" w:cs="MS UI Gothic"/>
                <w:b/>
                <w:sz w:val="18"/>
                <w:szCs w:val="18"/>
              </w:rPr>
              <w:t xml:space="preserve">TO: </w:t>
            </w:r>
            <w:r>
              <w:rPr>
                <w:rFonts w:ascii="MS UI Gothic" w:eastAsia="MS UI Gothic" w:hAnsi="MS UI Gothic" w:cs="MS UI Gothic"/>
                <w:sz w:val="18"/>
                <w:szCs w:val="18"/>
              </w:rPr>
              <w:t>(verbs—what will they do – identify, analyze, create, etc. – use the Bloom’s or Webb’s verbs) + your content (what from your curriculum framework will they be identifying, analyzing, etc.)</w:t>
            </w:r>
          </w:p>
        </w:tc>
        <w:tc>
          <w:tcPr>
            <w:tcW w:w="5670" w:type="dxa"/>
          </w:tcPr>
          <w:p w:rsidR="00F73C98" w:rsidRDefault="00980178">
            <w:pPr>
              <w:spacing w:line="240" w:lineRule="auto"/>
              <w:rPr>
                <w:rFonts w:ascii="MS UI Gothic" w:eastAsia="MS UI Gothic" w:hAnsi="MS UI Gothic" w:cs="MS UI Gothic"/>
                <w:sz w:val="28"/>
                <w:szCs w:val="28"/>
              </w:rPr>
            </w:pPr>
            <w:r>
              <w:rPr>
                <w:rFonts w:ascii="MS UI Gothic" w:eastAsia="MS UI Gothic" w:hAnsi="MS UI Gothic" w:cs="MS UI Gothic"/>
                <w:b/>
                <w:sz w:val="28"/>
                <w:szCs w:val="28"/>
              </w:rPr>
              <w:t>STUDENTS WILL WORK:</w:t>
            </w: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Independently and in Partners</w:t>
            </w:r>
          </w:p>
          <w:p w:rsidR="00F73C98" w:rsidRDefault="00F73C98">
            <w:pPr>
              <w:spacing w:line="240" w:lineRule="auto"/>
              <w:rPr>
                <w:rFonts w:ascii="MS UI Gothic" w:eastAsia="MS UI Gothic" w:hAnsi="MS UI Gothic" w:cs="MS UI Gothic"/>
                <w:sz w:val="28"/>
                <w:szCs w:val="28"/>
              </w:rPr>
            </w:pPr>
          </w:p>
          <w:p w:rsidR="00F73C98" w:rsidRDefault="00980178">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 xml:space="preserve">TO: </w:t>
            </w: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Correctly write complete sentences that include a subject, verb, capitalization, and punctuation</w:t>
            </w:r>
          </w:p>
          <w:p w:rsidR="00F73C98" w:rsidRDefault="00F73C98">
            <w:pPr>
              <w:spacing w:line="240" w:lineRule="auto"/>
              <w:rPr>
                <w:rFonts w:ascii="MS UI Gothic" w:eastAsia="MS UI Gothic" w:hAnsi="MS UI Gothic" w:cs="MS UI Gothic"/>
                <w:b/>
                <w:sz w:val="28"/>
                <w:szCs w:val="28"/>
              </w:rPr>
            </w:pPr>
          </w:p>
        </w:tc>
      </w:tr>
      <w:tr w:rsidR="00F73C98">
        <w:tc>
          <w:tcPr>
            <w:tcW w:w="5418" w:type="dxa"/>
            <w:gridSpan w:val="2"/>
            <w:tcBorders>
              <w:bottom w:val="single" w:sz="18" w:space="0" w:color="000000"/>
            </w:tcBorders>
            <w:shd w:val="clear" w:color="auto" w:fill="E0E0E0"/>
          </w:tcPr>
          <w:p w:rsidR="00F73C98" w:rsidRDefault="00980178">
            <w:pPr>
              <w:spacing w:line="240" w:lineRule="auto"/>
              <w:rPr>
                <w:rFonts w:ascii="MS UI Gothic" w:eastAsia="MS UI Gothic" w:hAnsi="MS UI Gothic" w:cs="MS UI Gothic"/>
                <w:sz w:val="24"/>
                <w:szCs w:val="24"/>
                <w:u w:val="single"/>
              </w:rPr>
            </w:pPr>
            <w:r>
              <w:rPr>
                <w:rFonts w:ascii="MS UI Gothic" w:eastAsia="MS UI Gothic" w:hAnsi="MS UI Gothic" w:cs="MS UI Gothic"/>
                <w:b/>
                <w:sz w:val="32"/>
                <w:szCs w:val="32"/>
                <w:u w:val="single"/>
              </w:rPr>
              <w:t>Criteria</w:t>
            </w:r>
            <w:r>
              <w:rPr>
                <w:rFonts w:ascii="MS UI Gothic" w:eastAsia="MS UI Gothic" w:hAnsi="MS UI Gothic" w:cs="MS UI Gothic"/>
                <w:sz w:val="24"/>
                <w:szCs w:val="24"/>
                <w:u w:val="single"/>
              </w:rPr>
              <w:t xml:space="preserve"> the teacher will use to determine whether students meet the objective</w:t>
            </w:r>
          </w:p>
          <w:p w:rsidR="00F73C98" w:rsidRDefault="00F73C98">
            <w:pPr>
              <w:spacing w:line="240" w:lineRule="auto"/>
              <w:rPr>
                <w:rFonts w:ascii="MS UI Gothic" w:eastAsia="MS UI Gothic" w:hAnsi="MS UI Gothic" w:cs="MS UI Gothic"/>
                <w:sz w:val="24"/>
                <w:szCs w:val="24"/>
                <w:u w:val="single"/>
              </w:rPr>
            </w:pPr>
          </w:p>
          <w:p w:rsidR="00F73C98" w:rsidRDefault="00980178">
            <w:pPr>
              <w:spacing w:line="240" w:lineRule="auto"/>
              <w:rPr>
                <w:rFonts w:ascii="MS UI Gothic" w:eastAsia="MS UI Gothic" w:hAnsi="MS UI Gothic" w:cs="MS UI Gothic"/>
                <w:sz w:val="18"/>
                <w:szCs w:val="18"/>
              </w:rPr>
            </w:pPr>
            <w:r>
              <w:rPr>
                <w:rFonts w:ascii="MS UI Gothic" w:eastAsia="MS UI Gothic" w:hAnsi="MS UI Gothic" w:cs="MS UI Gothic"/>
                <w:b/>
                <w:sz w:val="18"/>
                <w:szCs w:val="18"/>
              </w:rPr>
              <w:t xml:space="preserve">BY or IN WHICH or IN ORDER TO: </w:t>
            </w:r>
            <w:r>
              <w:rPr>
                <w:rFonts w:ascii="MS UI Gothic" w:eastAsia="MS UI Gothic" w:hAnsi="MS UI Gothic" w:cs="MS UI Gothic"/>
                <w:sz w:val="18"/>
                <w:szCs w:val="18"/>
              </w:rPr>
              <w:t>(what will they do with what you’ve given them to prove they can meet the objective – how will you know they got it?)</w:t>
            </w:r>
          </w:p>
        </w:tc>
        <w:tc>
          <w:tcPr>
            <w:tcW w:w="5670" w:type="dxa"/>
            <w:tcBorders>
              <w:bottom w:val="single" w:sz="18" w:space="0" w:color="000000"/>
            </w:tcBorders>
          </w:tcPr>
          <w:p w:rsidR="00F73C98" w:rsidRDefault="00980178">
            <w:pPr>
              <w:spacing w:line="240" w:lineRule="auto"/>
              <w:rPr>
                <w:rFonts w:ascii="MS UI Gothic" w:eastAsia="MS UI Gothic" w:hAnsi="MS UI Gothic" w:cs="MS UI Gothic"/>
                <w:b/>
                <w:sz w:val="28"/>
                <w:szCs w:val="28"/>
              </w:rPr>
            </w:pPr>
            <w:r>
              <w:rPr>
                <w:rFonts w:ascii="MS UI Gothic" w:eastAsia="MS UI Gothic" w:hAnsi="MS UI Gothic" w:cs="MS UI Gothic"/>
                <w:b/>
                <w:sz w:val="28"/>
                <w:szCs w:val="28"/>
              </w:rPr>
              <w:t>BY:</w:t>
            </w: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Recording mentor sentences, determining the rule of the week, analyzing examples and </w:t>
            </w:r>
            <w:proofErr w:type="spellStart"/>
            <w:r>
              <w:rPr>
                <w:rFonts w:ascii="Times New Roman" w:eastAsia="Times New Roman" w:hAnsi="Times New Roman" w:cs="Times New Roman"/>
                <w:sz w:val="24"/>
                <w:szCs w:val="24"/>
              </w:rPr>
              <w:t>nonexamples</w:t>
            </w:r>
            <w:proofErr w:type="spellEnd"/>
            <w:r>
              <w:rPr>
                <w:rFonts w:ascii="Times New Roman" w:eastAsia="Times New Roman" w:hAnsi="Times New Roman" w:cs="Times New Roman"/>
                <w:sz w:val="24"/>
                <w:szCs w:val="24"/>
              </w:rPr>
              <w:t>, finding examples in self-selected te</w:t>
            </w:r>
            <w:r>
              <w:rPr>
                <w:rFonts w:ascii="Times New Roman" w:eastAsia="Times New Roman" w:hAnsi="Times New Roman" w:cs="Times New Roman"/>
                <w:sz w:val="24"/>
                <w:szCs w:val="24"/>
              </w:rPr>
              <w:t>xt, and generating their own correct examples of complete sentence.</w:t>
            </w:r>
          </w:p>
          <w:p w:rsidR="00F73C98" w:rsidRDefault="00F73C98">
            <w:pPr>
              <w:spacing w:line="240" w:lineRule="auto"/>
              <w:rPr>
                <w:rFonts w:ascii="MS UI Gothic" w:eastAsia="MS UI Gothic" w:hAnsi="MS UI Gothic" w:cs="MS UI Gothic"/>
                <w:b/>
                <w:sz w:val="24"/>
                <w:szCs w:val="24"/>
              </w:rPr>
            </w:pPr>
          </w:p>
          <w:p w:rsidR="00F73C98" w:rsidRDefault="00F73C98">
            <w:pPr>
              <w:spacing w:line="240" w:lineRule="auto"/>
              <w:rPr>
                <w:rFonts w:ascii="MS UI Gothic" w:eastAsia="MS UI Gothic" w:hAnsi="MS UI Gothic" w:cs="MS UI Gothic"/>
                <w:b/>
                <w:sz w:val="24"/>
                <w:szCs w:val="24"/>
              </w:rPr>
            </w:pPr>
          </w:p>
        </w:tc>
      </w:tr>
      <w:tr w:rsidR="00F73C98">
        <w:tc>
          <w:tcPr>
            <w:tcW w:w="11088" w:type="dxa"/>
            <w:gridSpan w:val="3"/>
          </w:tcPr>
          <w:p w:rsidR="00F73C98" w:rsidRDefault="00980178">
            <w:pPr>
              <w:spacing w:line="240" w:lineRule="auto"/>
              <w:jc w:val="center"/>
              <w:rPr>
                <w:rFonts w:ascii="MS UI Gothic" w:eastAsia="MS UI Gothic" w:hAnsi="MS UI Gothic" w:cs="MS UI Gothic"/>
                <w:sz w:val="28"/>
                <w:szCs w:val="28"/>
              </w:rPr>
            </w:pPr>
            <w:r>
              <w:rPr>
                <w:rFonts w:ascii="MS UI Gothic" w:eastAsia="MS UI Gothic" w:hAnsi="MS UI Gothic" w:cs="MS UI Gothic"/>
                <w:b/>
                <w:sz w:val="28"/>
                <w:szCs w:val="28"/>
              </w:rPr>
              <w:lastRenderedPageBreak/>
              <w:t>TEACHER and STUDENT ACTIVITIES:</w:t>
            </w:r>
          </w:p>
        </w:tc>
      </w:tr>
      <w:tr w:rsidR="00F73C98">
        <w:tc>
          <w:tcPr>
            <w:tcW w:w="4248" w:type="dxa"/>
            <w:shd w:val="clear" w:color="auto" w:fill="E0E0E0"/>
          </w:tcPr>
          <w:p w:rsidR="00F73C98" w:rsidRDefault="00980178">
            <w:pPr>
              <w:spacing w:line="240" w:lineRule="auto"/>
              <w:jc w:val="center"/>
              <w:rPr>
                <w:rFonts w:ascii="Acme" w:eastAsia="Acme" w:hAnsi="Acme" w:cs="Acme"/>
                <w:sz w:val="28"/>
                <w:szCs w:val="28"/>
              </w:rPr>
            </w:pPr>
            <w:r>
              <w:rPr>
                <w:rFonts w:ascii="Acme" w:eastAsia="Acme" w:hAnsi="Acme" w:cs="Acme"/>
                <w:sz w:val="28"/>
                <w:szCs w:val="28"/>
              </w:rPr>
              <w:t>Monday</w:t>
            </w:r>
          </w:p>
        </w:tc>
        <w:tc>
          <w:tcPr>
            <w:tcW w:w="6840" w:type="dxa"/>
            <w:gridSpan w:val="2"/>
          </w:tcPr>
          <w:p w:rsidR="00F73C98" w:rsidRDefault="0098017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display mentor sentences for Rule # 1(</w:t>
            </w:r>
            <w:r>
              <w:rPr>
                <w:rFonts w:ascii="Times New Roman" w:eastAsia="Times New Roman" w:hAnsi="Times New Roman" w:cs="Times New Roman"/>
                <w:b/>
                <w:i/>
                <w:sz w:val="24"/>
                <w:szCs w:val="24"/>
              </w:rPr>
              <w:t>All sentences must contain a subject, a verb, capitalization, punctuation, and a complete thought.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Students will record sentences in their composition notebook and look for and identify commonalities among the mentor sentences. Teacher will introduce the rule of the week and students will record the rule in their notes. Teacher will review Helping/Link</w:t>
            </w:r>
            <w:r>
              <w:rPr>
                <w:rFonts w:ascii="Times New Roman" w:eastAsia="Times New Roman" w:hAnsi="Times New Roman" w:cs="Times New Roman"/>
                <w:sz w:val="24"/>
                <w:szCs w:val="24"/>
              </w:rPr>
              <w:t>ing verbs. Students will record additional examples in their notes and evaluate these sentences marking subject/verb and punctuation.</w:t>
            </w:r>
          </w:p>
          <w:p w:rsidR="00F73C98" w:rsidRDefault="00F73C98">
            <w:pPr>
              <w:widowControl w:val="0"/>
              <w:spacing w:line="240" w:lineRule="auto"/>
              <w:rPr>
                <w:rFonts w:ascii="Times New Roman" w:eastAsia="Times New Roman" w:hAnsi="Times New Roman" w:cs="Times New Roman"/>
                <w:sz w:val="24"/>
                <w:szCs w:val="24"/>
              </w:rPr>
            </w:pPr>
          </w:p>
        </w:tc>
      </w:tr>
      <w:tr w:rsidR="00F73C98">
        <w:tc>
          <w:tcPr>
            <w:tcW w:w="4248" w:type="dxa"/>
            <w:shd w:val="clear" w:color="auto" w:fill="E0E0E0"/>
          </w:tcPr>
          <w:p w:rsidR="00F73C98" w:rsidRDefault="00980178">
            <w:pPr>
              <w:spacing w:line="240" w:lineRule="auto"/>
              <w:jc w:val="center"/>
              <w:rPr>
                <w:rFonts w:ascii="Acme" w:eastAsia="Acme" w:hAnsi="Acme" w:cs="Acme"/>
                <w:sz w:val="28"/>
                <w:szCs w:val="28"/>
              </w:rPr>
            </w:pPr>
            <w:r>
              <w:rPr>
                <w:rFonts w:ascii="Acme" w:eastAsia="Acme" w:hAnsi="Acme" w:cs="Acme"/>
                <w:sz w:val="28"/>
                <w:szCs w:val="28"/>
              </w:rPr>
              <w:t>Tuesday</w:t>
            </w:r>
          </w:p>
        </w:tc>
        <w:tc>
          <w:tcPr>
            <w:tcW w:w="6840" w:type="dxa"/>
            <w:gridSpan w:val="2"/>
          </w:tcPr>
          <w:p w:rsidR="00F73C98" w:rsidRDefault="0098017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display three simple sentences and three challenge sentences, students will copy the sentences into their composition notebook and label the subjects, verbs and punctuation. Students will then work with a partner to sort examples and </w:t>
            </w:r>
            <w:proofErr w:type="spellStart"/>
            <w:r>
              <w:rPr>
                <w:rFonts w:ascii="Times New Roman" w:eastAsia="Times New Roman" w:hAnsi="Times New Roman" w:cs="Times New Roman"/>
                <w:sz w:val="24"/>
                <w:szCs w:val="24"/>
              </w:rPr>
              <w:t>nonexampl</w:t>
            </w:r>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of complete sentences.</w:t>
            </w:r>
          </w:p>
          <w:p w:rsidR="00F73C98" w:rsidRDefault="00F73C98">
            <w:pPr>
              <w:widowControl w:val="0"/>
              <w:spacing w:line="240" w:lineRule="auto"/>
              <w:rPr>
                <w:rFonts w:ascii="Times New Roman" w:eastAsia="Times New Roman" w:hAnsi="Times New Roman" w:cs="Times New Roman"/>
                <w:sz w:val="24"/>
                <w:szCs w:val="24"/>
              </w:rPr>
            </w:pPr>
          </w:p>
        </w:tc>
      </w:tr>
      <w:tr w:rsidR="00F73C98">
        <w:tc>
          <w:tcPr>
            <w:tcW w:w="4248" w:type="dxa"/>
            <w:shd w:val="clear" w:color="auto" w:fill="E0E0E0"/>
          </w:tcPr>
          <w:p w:rsidR="00F73C98" w:rsidRDefault="00980178">
            <w:pPr>
              <w:spacing w:line="240" w:lineRule="auto"/>
              <w:jc w:val="center"/>
              <w:rPr>
                <w:rFonts w:ascii="Acme" w:eastAsia="Acme" w:hAnsi="Acme" w:cs="Acme"/>
                <w:sz w:val="28"/>
                <w:szCs w:val="28"/>
              </w:rPr>
            </w:pPr>
            <w:r>
              <w:rPr>
                <w:rFonts w:ascii="Acme" w:eastAsia="Acme" w:hAnsi="Acme" w:cs="Acme"/>
                <w:sz w:val="28"/>
                <w:szCs w:val="28"/>
              </w:rPr>
              <w:t>Wednesday</w:t>
            </w:r>
          </w:p>
        </w:tc>
        <w:tc>
          <w:tcPr>
            <w:tcW w:w="6840" w:type="dxa"/>
            <w:gridSpan w:val="2"/>
          </w:tcPr>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model using the </w:t>
            </w:r>
            <w:proofErr w:type="spellStart"/>
            <w:r>
              <w:rPr>
                <w:rFonts w:ascii="Times New Roman" w:eastAsia="Times New Roman" w:hAnsi="Times New Roman" w:cs="Times New Roman"/>
                <w:color w:val="9900FF"/>
                <w:sz w:val="24"/>
                <w:szCs w:val="24"/>
              </w:rPr>
              <w:t>hashtagging</w:t>
            </w:r>
            <w:proofErr w:type="spellEnd"/>
            <w:r>
              <w:rPr>
                <w:rFonts w:ascii="Times New Roman" w:eastAsia="Times New Roman" w:hAnsi="Times New Roman" w:cs="Times New Roman"/>
                <w:color w:val="9900FF"/>
                <w:sz w:val="24"/>
                <w:szCs w:val="24"/>
              </w:rPr>
              <w:t xml:space="preserve"> grammar chart</w:t>
            </w:r>
            <w:r>
              <w:rPr>
                <w:rFonts w:ascii="Times New Roman" w:eastAsia="Times New Roman" w:hAnsi="Times New Roman" w:cs="Times New Roman"/>
                <w:sz w:val="24"/>
                <w:szCs w:val="24"/>
              </w:rPr>
              <w:t xml:space="preserve"> to find mentor examples of this week’s grammar rule in independent reading texts by recording the published passage, #-</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the rule of grammar, explaining the sign</w:t>
            </w:r>
            <w:r>
              <w:rPr>
                <w:rFonts w:ascii="Times New Roman" w:eastAsia="Times New Roman" w:hAnsi="Times New Roman" w:cs="Times New Roman"/>
                <w:sz w:val="24"/>
                <w:szCs w:val="24"/>
              </w:rPr>
              <w:t xml:space="preserve">ificance of the passage, creating an example that follows the rule, creating an example that does not follow the </w:t>
            </w:r>
            <w:proofErr w:type="gramStart"/>
            <w:r>
              <w:rPr>
                <w:rFonts w:ascii="Times New Roman" w:eastAsia="Times New Roman" w:hAnsi="Times New Roman" w:cs="Times New Roman"/>
                <w:sz w:val="24"/>
                <w:szCs w:val="24"/>
              </w:rPr>
              <w:t>rule,  and</w:t>
            </w:r>
            <w:proofErr w:type="gramEnd"/>
            <w:r>
              <w:rPr>
                <w:rFonts w:ascii="Times New Roman" w:eastAsia="Times New Roman" w:hAnsi="Times New Roman" w:cs="Times New Roman"/>
                <w:sz w:val="24"/>
                <w:szCs w:val="24"/>
              </w:rPr>
              <w:t xml:space="preserve"> reflecting on how the rule helps to convey meaning.</w:t>
            </w:r>
          </w:p>
          <w:p w:rsidR="00F73C98" w:rsidRDefault="00F73C98">
            <w:pPr>
              <w:spacing w:line="240" w:lineRule="auto"/>
              <w:rPr>
                <w:rFonts w:ascii="Times New Roman" w:eastAsia="Times New Roman" w:hAnsi="Times New Roman" w:cs="Times New Roman"/>
                <w:sz w:val="24"/>
                <w:szCs w:val="24"/>
              </w:rPr>
            </w:pPr>
          </w:p>
        </w:tc>
      </w:tr>
      <w:tr w:rsidR="00F73C98">
        <w:tc>
          <w:tcPr>
            <w:tcW w:w="4248" w:type="dxa"/>
            <w:shd w:val="clear" w:color="auto" w:fill="E0E0E0"/>
          </w:tcPr>
          <w:p w:rsidR="00F73C98" w:rsidRDefault="00980178">
            <w:pPr>
              <w:spacing w:line="240" w:lineRule="auto"/>
              <w:jc w:val="center"/>
              <w:rPr>
                <w:rFonts w:ascii="Acme" w:eastAsia="Acme" w:hAnsi="Acme" w:cs="Acme"/>
                <w:sz w:val="28"/>
                <w:szCs w:val="28"/>
              </w:rPr>
            </w:pPr>
            <w:r>
              <w:rPr>
                <w:rFonts w:ascii="Acme" w:eastAsia="Acme" w:hAnsi="Acme" w:cs="Acme"/>
                <w:sz w:val="28"/>
                <w:szCs w:val="28"/>
              </w:rPr>
              <w:t>Thursday</w:t>
            </w:r>
          </w:p>
        </w:tc>
        <w:tc>
          <w:tcPr>
            <w:tcW w:w="6840" w:type="dxa"/>
            <w:gridSpan w:val="2"/>
          </w:tcPr>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work in partners to complete the </w:t>
            </w:r>
            <w:proofErr w:type="spellStart"/>
            <w:r>
              <w:rPr>
                <w:rFonts w:ascii="Times New Roman" w:eastAsia="Times New Roman" w:hAnsi="Times New Roman" w:cs="Times New Roman"/>
                <w:sz w:val="24"/>
                <w:szCs w:val="24"/>
              </w:rPr>
              <w:t>hashtagging</w:t>
            </w:r>
            <w:proofErr w:type="spellEnd"/>
            <w:r>
              <w:rPr>
                <w:rFonts w:ascii="Times New Roman" w:eastAsia="Times New Roman" w:hAnsi="Times New Roman" w:cs="Times New Roman"/>
                <w:sz w:val="24"/>
                <w:szCs w:val="24"/>
              </w:rPr>
              <w:t xml:space="preserve"> grammar ch</w:t>
            </w:r>
            <w:r>
              <w:rPr>
                <w:rFonts w:ascii="Times New Roman" w:eastAsia="Times New Roman" w:hAnsi="Times New Roman" w:cs="Times New Roman"/>
                <w:sz w:val="24"/>
                <w:szCs w:val="24"/>
              </w:rPr>
              <w:t>art to find mentor examples of this week’s grammar rule in independent reading texts by recording the published passage, #-</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the rule of grammar, explaining the significance of the passage, creating an example that follows the rule, creating an example t</w:t>
            </w:r>
            <w:r>
              <w:rPr>
                <w:rFonts w:ascii="Times New Roman" w:eastAsia="Times New Roman" w:hAnsi="Times New Roman" w:cs="Times New Roman"/>
                <w:sz w:val="24"/>
                <w:szCs w:val="24"/>
              </w:rPr>
              <w:t>hat does not follow the rule,  and reflecting on how the rule helps to convey meaning. When finished, partners will compare charts with another set of partners to critique and receive feedback.</w:t>
            </w:r>
          </w:p>
          <w:p w:rsidR="00F73C98" w:rsidRDefault="00F73C98">
            <w:pPr>
              <w:spacing w:line="240" w:lineRule="auto"/>
              <w:rPr>
                <w:rFonts w:ascii="Times New Roman" w:eastAsia="Times New Roman" w:hAnsi="Times New Roman" w:cs="Times New Roman"/>
                <w:sz w:val="24"/>
                <w:szCs w:val="24"/>
              </w:rPr>
            </w:pPr>
          </w:p>
        </w:tc>
      </w:tr>
      <w:tr w:rsidR="00F73C98">
        <w:tc>
          <w:tcPr>
            <w:tcW w:w="4248" w:type="dxa"/>
            <w:shd w:val="clear" w:color="auto" w:fill="E0E0E0"/>
          </w:tcPr>
          <w:p w:rsidR="00F73C98" w:rsidRDefault="00980178">
            <w:pPr>
              <w:spacing w:line="240" w:lineRule="auto"/>
              <w:jc w:val="center"/>
              <w:rPr>
                <w:rFonts w:ascii="Acme" w:eastAsia="Acme" w:hAnsi="Acme" w:cs="Acme"/>
                <w:sz w:val="28"/>
                <w:szCs w:val="28"/>
              </w:rPr>
            </w:pPr>
            <w:r>
              <w:rPr>
                <w:rFonts w:ascii="Acme" w:eastAsia="Acme" w:hAnsi="Acme" w:cs="Acme"/>
                <w:sz w:val="28"/>
                <w:szCs w:val="28"/>
              </w:rPr>
              <w:t>Friday</w:t>
            </w:r>
          </w:p>
        </w:tc>
        <w:tc>
          <w:tcPr>
            <w:tcW w:w="6840" w:type="dxa"/>
            <w:gridSpan w:val="2"/>
          </w:tcPr>
          <w:p w:rsidR="00F73C98" w:rsidRDefault="0098017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GROW #1 Quiz - </w:t>
            </w:r>
            <w:r>
              <w:rPr>
                <w:rFonts w:ascii="Times New Roman" w:eastAsia="Times New Roman" w:hAnsi="Times New Roman" w:cs="Times New Roman"/>
                <w:sz w:val="24"/>
                <w:szCs w:val="24"/>
              </w:rPr>
              <w:t>Students will take a brief quiz on Gra</w:t>
            </w:r>
            <w:r>
              <w:rPr>
                <w:rFonts w:ascii="Times New Roman" w:eastAsia="Times New Roman" w:hAnsi="Times New Roman" w:cs="Times New Roman"/>
                <w:sz w:val="24"/>
                <w:szCs w:val="24"/>
              </w:rPr>
              <w:t>mmar Rule of the Week #1 via google forms.</w:t>
            </w:r>
          </w:p>
          <w:p w:rsidR="00F73C98" w:rsidRDefault="00F73C98">
            <w:pPr>
              <w:widowControl w:val="0"/>
              <w:spacing w:line="240" w:lineRule="auto"/>
              <w:rPr>
                <w:rFonts w:ascii="Times New Roman" w:eastAsia="Times New Roman" w:hAnsi="Times New Roman" w:cs="Times New Roman"/>
                <w:sz w:val="24"/>
                <w:szCs w:val="24"/>
              </w:rPr>
            </w:pPr>
          </w:p>
        </w:tc>
      </w:tr>
      <w:tr w:rsidR="00F73C98">
        <w:tc>
          <w:tcPr>
            <w:tcW w:w="11088" w:type="dxa"/>
            <w:gridSpan w:val="3"/>
            <w:shd w:val="clear" w:color="auto" w:fill="E0E0E0"/>
          </w:tcPr>
          <w:p w:rsidR="00F73C98" w:rsidRDefault="00980178">
            <w:pPr>
              <w:spacing w:line="240" w:lineRule="auto"/>
              <w:jc w:val="center"/>
              <w:rPr>
                <w:rFonts w:ascii="MS UI Gothic" w:eastAsia="MS UI Gothic" w:hAnsi="MS UI Gothic" w:cs="MS UI Gothic"/>
                <w:b/>
                <w:sz w:val="28"/>
                <w:szCs w:val="28"/>
                <w:u w:val="single"/>
              </w:rPr>
            </w:pPr>
            <w:r>
              <w:rPr>
                <w:rFonts w:ascii="MS UI Gothic" w:eastAsia="MS UI Gothic" w:hAnsi="MS UI Gothic" w:cs="MS UI Gothic"/>
                <w:b/>
                <w:sz w:val="28"/>
                <w:szCs w:val="28"/>
                <w:u w:val="single"/>
              </w:rPr>
              <w:t>Additional Information:</w:t>
            </w: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quarter students will review the grammar rules of the week by creating </w:t>
            </w:r>
            <w:r>
              <w:rPr>
                <w:rFonts w:ascii="Times New Roman" w:eastAsia="Times New Roman" w:hAnsi="Times New Roman" w:cs="Times New Roman"/>
                <w:color w:val="FF00FF"/>
                <w:sz w:val="24"/>
                <w:szCs w:val="24"/>
              </w:rPr>
              <w:t>memes about each rule of grammar</w:t>
            </w:r>
            <w:r>
              <w:rPr>
                <w:rFonts w:ascii="Times New Roman" w:eastAsia="Times New Roman" w:hAnsi="Times New Roman" w:cs="Times New Roman"/>
                <w:sz w:val="24"/>
                <w:szCs w:val="24"/>
              </w:rPr>
              <w:t xml:space="preserve">. Prior to the end of quarter assessment, students will complete a </w:t>
            </w:r>
            <w:r>
              <w:rPr>
                <w:rFonts w:ascii="Times New Roman" w:eastAsia="Times New Roman" w:hAnsi="Times New Roman" w:cs="Times New Roman"/>
                <w:color w:val="FF00FF"/>
                <w:sz w:val="24"/>
                <w:szCs w:val="24"/>
              </w:rPr>
              <w:t>pairs check with a switch</w:t>
            </w:r>
            <w:r>
              <w:rPr>
                <w:rFonts w:ascii="Times New Roman" w:eastAsia="Times New Roman" w:hAnsi="Times New Roman" w:cs="Times New Roman"/>
                <w:sz w:val="24"/>
                <w:szCs w:val="24"/>
              </w:rPr>
              <w:t xml:space="preserve"> as a review. For this review students will respond to questions using the grammar rules we’ve learned during the quarter, and switch with a partner.</w:t>
            </w:r>
          </w:p>
          <w:p w:rsidR="00F73C98" w:rsidRDefault="00F73C98">
            <w:pPr>
              <w:spacing w:line="240" w:lineRule="auto"/>
              <w:rPr>
                <w:rFonts w:ascii="Times New Roman" w:eastAsia="Times New Roman" w:hAnsi="Times New Roman" w:cs="Times New Roman"/>
                <w:sz w:val="24"/>
                <w:szCs w:val="24"/>
              </w:rPr>
            </w:pPr>
          </w:p>
          <w:p w:rsidR="00F73C98" w:rsidRDefault="009801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Possible Acco</w:t>
            </w:r>
            <w:r>
              <w:rPr>
                <w:rFonts w:ascii="Times New Roman" w:eastAsia="Times New Roman" w:hAnsi="Times New Roman" w:cs="Times New Roman"/>
                <w:b/>
                <w:color w:val="0000FF"/>
                <w:sz w:val="24"/>
                <w:szCs w:val="24"/>
              </w:rPr>
              <w:t xml:space="preserve">mmodations: </w:t>
            </w:r>
            <w:r>
              <w:rPr>
                <w:rFonts w:ascii="Times New Roman" w:eastAsia="Times New Roman" w:hAnsi="Times New Roman" w:cs="Times New Roman"/>
                <w:sz w:val="24"/>
                <w:szCs w:val="24"/>
              </w:rPr>
              <w:t xml:space="preserve">Students who need more support may be given sentence starters or frames to complete examples. In inclusion classes, a teacher may work with a small group to select mentor texts. Students who are struggling, may be allowed to skip completion of </w:t>
            </w:r>
            <w:r>
              <w:rPr>
                <w:rFonts w:ascii="Times New Roman" w:eastAsia="Times New Roman" w:hAnsi="Times New Roman" w:cs="Times New Roman"/>
                <w:sz w:val="24"/>
                <w:szCs w:val="24"/>
              </w:rPr>
              <w:t>the second example.</w:t>
            </w:r>
          </w:p>
        </w:tc>
      </w:tr>
    </w:tbl>
    <w:p w:rsidR="00F73C98" w:rsidRDefault="00F73C98">
      <w:pPr>
        <w:spacing w:line="240" w:lineRule="auto"/>
        <w:rPr>
          <w:rFonts w:ascii="MS UI Gothic" w:eastAsia="MS UI Gothic" w:hAnsi="MS UI Gothic" w:cs="MS UI Gothic"/>
          <w:b/>
          <w:sz w:val="20"/>
          <w:szCs w:val="20"/>
          <w:u w:val="single"/>
        </w:rPr>
      </w:pPr>
    </w:p>
    <w:p w:rsidR="00F73C98" w:rsidRDefault="00980178">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t>Reflection:</w:t>
      </w:r>
      <w:r>
        <w:rPr>
          <w:rFonts w:ascii="MS UI Gothic" w:eastAsia="MS UI Gothic" w:hAnsi="MS UI Gothic" w:cs="MS UI Gothic"/>
          <w:sz w:val="20"/>
          <w:szCs w:val="20"/>
        </w:rPr>
        <w:t xml:space="preserve">  What worked?   What didn’t work?  What could I do differently next time?</w:t>
      </w:r>
    </w:p>
    <w:p w:rsidR="00F73C98" w:rsidRDefault="00F73C98">
      <w:pPr>
        <w:spacing w:line="240" w:lineRule="auto"/>
        <w:rPr>
          <w:rFonts w:ascii="Questrial" w:eastAsia="Questrial" w:hAnsi="Questrial" w:cs="Questrial"/>
          <w:sz w:val="20"/>
          <w:szCs w:val="20"/>
        </w:rPr>
      </w:pPr>
    </w:p>
    <w:p w:rsidR="00F73C98" w:rsidRDefault="00980178">
      <w:pPr>
        <w:spacing w:line="240" w:lineRule="auto"/>
        <w:rPr>
          <w:rFonts w:ascii="MS UI Gothic" w:eastAsia="MS UI Gothic" w:hAnsi="MS UI Gothic" w:cs="MS UI Gothic"/>
          <w:sz w:val="20"/>
          <w:szCs w:val="20"/>
        </w:rPr>
      </w:pPr>
      <w:r>
        <w:rPr>
          <w:rFonts w:ascii="MS UI Gothic" w:eastAsia="MS UI Gothic" w:hAnsi="MS UI Gothic" w:cs="MS UI Gothic"/>
          <w:b/>
          <w:sz w:val="20"/>
          <w:szCs w:val="20"/>
          <w:u w:val="single"/>
        </w:rPr>
        <w:lastRenderedPageBreak/>
        <w:t xml:space="preserve">Rationale:  </w:t>
      </w:r>
      <w:r>
        <w:rPr>
          <w:rFonts w:ascii="MS UI Gothic" w:eastAsia="MS UI Gothic" w:hAnsi="MS UI Gothic" w:cs="MS UI Gothic"/>
          <w:sz w:val="20"/>
          <w:szCs w:val="20"/>
        </w:rPr>
        <w:t>Why teach this lesson this way?  Why given, these objectives, are these the best strategies?</w:t>
      </w:r>
    </w:p>
    <w:p w:rsidR="00F73C98" w:rsidRDefault="00F73C98">
      <w:pPr>
        <w:spacing w:line="240" w:lineRule="auto"/>
        <w:rPr>
          <w:rFonts w:ascii="MS UI Gothic" w:eastAsia="MS UI Gothic" w:hAnsi="MS UI Gothic" w:cs="MS UI Gothic"/>
          <w:sz w:val="20"/>
          <w:szCs w:val="20"/>
        </w:rPr>
      </w:pPr>
    </w:p>
    <w:p w:rsidR="00F73C98" w:rsidRDefault="00980178">
      <w:pPr>
        <w:spacing w:line="240" w:lineRule="auto"/>
        <w:rPr>
          <w:rFonts w:ascii="MS UI Gothic" w:eastAsia="MS UI Gothic" w:hAnsi="MS UI Gothic" w:cs="MS UI Gothic"/>
          <w:sz w:val="20"/>
          <w:szCs w:val="20"/>
        </w:rPr>
      </w:pPr>
      <w:r>
        <w:rPr>
          <w:rFonts w:ascii="MS UI Gothic" w:eastAsia="MS UI Gothic" w:hAnsi="MS UI Gothic" w:cs="MS UI Gothic"/>
          <w:sz w:val="20"/>
          <w:szCs w:val="20"/>
        </w:rPr>
        <w:t xml:space="preserve">Grammar Rule of the Week is a </w:t>
      </w:r>
      <w:proofErr w:type="gramStart"/>
      <w:r>
        <w:rPr>
          <w:rFonts w:ascii="MS UI Gothic" w:eastAsia="MS UI Gothic" w:hAnsi="MS UI Gothic" w:cs="MS UI Gothic"/>
          <w:sz w:val="20"/>
          <w:szCs w:val="20"/>
        </w:rPr>
        <w:t>5-10 minute</w:t>
      </w:r>
      <w:proofErr w:type="gramEnd"/>
      <w:r>
        <w:rPr>
          <w:rFonts w:ascii="MS UI Gothic" w:eastAsia="MS UI Gothic" w:hAnsi="MS UI Gothic" w:cs="MS UI Gothic"/>
          <w:sz w:val="20"/>
          <w:szCs w:val="20"/>
        </w:rPr>
        <w:t xml:space="preserve"> mini lesson presented at the beginning of class each day. The reasoning behind this is that it spirals grammar instruction throughout the week and throughout the year. Breaking the rule up into multiple days of instruction allows students to solidify unde</w:t>
      </w:r>
      <w:r>
        <w:rPr>
          <w:rFonts w:ascii="MS UI Gothic" w:eastAsia="MS UI Gothic" w:hAnsi="MS UI Gothic" w:cs="MS UI Gothic"/>
          <w:sz w:val="20"/>
          <w:szCs w:val="20"/>
        </w:rPr>
        <w:t xml:space="preserve">rstanding through repeated exposure to and practice with the rule. </w:t>
      </w:r>
    </w:p>
    <w:p w:rsidR="00F73C98" w:rsidRDefault="00F73C98">
      <w:pPr>
        <w:spacing w:line="240" w:lineRule="auto"/>
        <w:rPr>
          <w:rFonts w:ascii="MS UI Gothic" w:eastAsia="MS UI Gothic" w:hAnsi="MS UI Gothic" w:cs="MS UI Gothic"/>
          <w:sz w:val="20"/>
          <w:szCs w:val="20"/>
        </w:rPr>
      </w:pPr>
    </w:p>
    <w:p w:rsidR="00F73C98" w:rsidRDefault="00980178">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u w:val="single"/>
        </w:rPr>
        <w:t>CTA Connection:</w:t>
      </w:r>
      <w:r>
        <w:rPr>
          <w:rFonts w:ascii="MS UI Gothic" w:eastAsia="MS UI Gothic" w:hAnsi="MS UI Gothic" w:cs="MS UI Gothic"/>
          <w:b/>
          <w:sz w:val="20"/>
          <w:szCs w:val="20"/>
        </w:rPr>
        <w:t xml:space="preserve"> </w:t>
      </w:r>
    </w:p>
    <w:p w:rsidR="00F73C98" w:rsidRDefault="00F73C98">
      <w:pPr>
        <w:spacing w:line="240" w:lineRule="auto"/>
        <w:rPr>
          <w:rFonts w:ascii="MS UI Gothic" w:eastAsia="MS UI Gothic" w:hAnsi="MS UI Gothic" w:cs="MS UI Gothic"/>
          <w:b/>
          <w:sz w:val="20"/>
          <w:szCs w:val="20"/>
        </w:rPr>
      </w:pPr>
    </w:p>
    <w:p w:rsidR="00F73C98" w:rsidRDefault="00980178">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rPr>
        <w:t xml:space="preserve">The </w:t>
      </w:r>
      <w:proofErr w:type="spellStart"/>
      <w:r>
        <w:rPr>
          <w:rFonts w:ascii="MS UI Gothic" w:eastAsia="MS UI Gothic" w:hAnsi="MS UI Gothic" w:cs="MS UI Gothic"/>
          <w:b/>
          <w:sz w:val="20"/>
          <w:szCs w:val="20"/>
        </w:rPr>
        <w:t>hashtagging</w:t>
      </w:r>
      <w:proofErr w:type="spellEnd"/>
      <w:r>
        <w:rPr>
          <w:rFonts w:ascii="MS UI Gothic" w:eastAsia="MS UI Gothic" w:hAnsi="MS UI Gothic" w:cs="MS UI Gothic"/>
          <w:b/>
          <w:sz w:val="20"/>
          <w:szCs w:val="20"/>
        </w:rPr>
        <w:t xml:space="preserve"> grammar table and grammar memes </w:t>
      </w:r>
      <w:proofErr w:type="gramStart"/>
      <w:r>
        <w:rPr>
          <w:rFonts w:ascii="MS UI Gothic" w:eastAsia="MS UI Gothic" w:hAnsi="MS UI Gothic" w:cs="MS UI Gothic"/>
          <w:b/>
          <w:sz w:val="20"/>
          <w:szCs w:val="20"/>
        </w:rPr>
        <w:t>ideas  came</w:t>
      </w:r>
      <w:proofErr w:type="gramEnd"/>
      <w:r>
        <w:rPr>
          <w:rFonts w:ascii="MS UI Gothic" w:eastAsia="MS UI Gothic" w:hAnsi="MS UI Gothic" w:cs="MS UI Gothic"/>
          <w:b/>
          <w:sz w:val="20"/>
          <w:szCs w:val="20"/>
        </w:rPr>
        <w:t xml:space="preserve"> from Sean </w:t>
      </w:r>
      <w:proofErr w:type="spellStart"/>
      <w:r>
        <w:rPr>
          <w:rFonts w:ascii="MS UI Gothic" w:eastAsia="MS UI Gothic" w:hAnsi="MS UI Gothic" w:cs="MS UI Gothic"/>
          <w:b/>
          <w:sz w:val="20"/>
          <w:szCs w:val="20"/>
        </w:rPr>
        <w:t>Ruday’s</w:t>
      </w:r>
      <w:proofErr w:type="spellEnd"/>
      <w:r>
        <w:rPr>
          <w:rFonts w:ascii="MS UI Gothic" w:eastAsia="MS UI Gothic" w:hAnsi="MS UI Gothic" w:cs="MS UI Gothic"/>
          <w:b/>
          <w:sz w:val="20"/>
          <w:szCs w:val="20"/>
        </w:rPr>
        <w:t xml:space="preserve"> presentation</w:t>
      </w:r>
    </w:p>
    <w:p w:rsidR="00F73C98" w:rsidRDefault="00980178">
      <w:pPr>
        <w:spacing w:line="240" w:lineRule="auto"/>
        <w:rPr>
          <w:rFonts w:ascii="MS UI Gothic" w:eastAsia="MS UI Gothic" w:hAnsi="MS UI Gothic" w:cs="MS UI Gothic"/>
          <w:b/>
          <w:sz w:val="20"/>
          <w:szCs w:val="20"/>
        </w:rPr>
      </w:pPr>
      <w:r>
        <w:rPr>
          <w:rFonts w:ascii="MS UI Gothic" w:eastAsia="MS UI Gothic" w:hAnsi="MS UI Gothic" w:cs="MS UI Gothic"/>
          <w:b/>
          <w:sz w:val="20"/>
          <w:szCs w:val="20"/>
        </w:rPr>
        <w:t xml:space="preserve">Pairs Check with a Switch came from John </w:t>
      </w:r>
      <w:proofErr w:type="spellStart"/>
      <w:r>
        <w:rPr>
          <w:rFonts w:ascii="MS UI Gothic" w:eastAsia="MS UI Gothic" w:hAnsi="MS UI Gothic" w:cs="MS UI Gothic"/>
          <w:b/>
          <w:sz w:val="20"/>
          <w:szCs w:val="20"/>
        </w:rPr>
        <w:t>Strebe</w:t>
      </w:r>
      <w:proofErr w:type="spellEnd"/>
      <w:r>
        <w:rPr>
          <w:rFonts w:ascii="MS UI Gothic" w:eastAsia="MS UI Gothic" w:hAnsi="MS UI Gothic" w:cs="MS UI Gothic"/>
          <w:b/>
          <w:sz w:val="20"/>
          <w:szCs w:val="20"/>
        </w:rPr>
        <w:t>.</w:t>
      </w:r>
    </w:p>
    <w:p w:rsidR="00F73C98" w:rsidRDefault="00F73C98">
      <w:pPr>
        <w:widowControl w:val="0"/>
        <w:spacing w:line="240" w:lineRule="auto"/>
        <w:rPr>
          <w:rFonts w:ascii="Times New Roman" w:eastAsia="Times New Roman" w:hAnsi="Times New Roman" w:cs="Times New Roman"/>
          <w:sz w:val="24"/>
          <w:szCs w:val="24"/>
        </w:rPr>
      </w:pPr>
    </w:p>
    <w:sectPr w:rsidR="00F73C9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cme">
    <w:altName w:val="Calibri"/>
    <w:panose1 w:val="020B0604020202020204"/>
    <w:charset w:val="00"/>
    <w:family w:val="auto"/>
    <w:pitch w:val="default"/>
  </w:font>
  <w:font w:name="Questria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D01E9"/>
    <w:multiLevelType w:val="multilevel"/>
    <w:tmpl w:val="F1E2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B6EEB"/>
    <w:multiLevelType w:val="multilevel"/>
    <w:tmpl w:val="FA08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98"/>
    <w:rsid w:val="00980178"/>
    <w:rsid w:val="00C576ED"/>
    <w:rsid w:val="00F7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F0BE07-B26E-B643-96E0-1FA6BB1E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haynesannaj9@gmail.com</cp:lastModifiedBy>
  <cp:revision>2</cp:revision>
  <dcterms:created xsi:type="dcterms:W3CDTF">2018-03-19T18:33:00Z</dcterms:created>
  <dcterms:modified xsi:type="dcterms:W3CDTF">2018-03-19T18:33:00Z</dcterms:modified>
</cp:coreProperties>
</file>